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FC5" w:rsidRPr="008724C0" w:rsidRDefault="000E6FC5" w:rsidP="008724C0">
      <w:pPr>
        <w:spacing w:after="0" w:line="240" w:lineRule="auto"/>
        <w:jc w:val="center"/>
        <w:rPr>
          <w:sz w:val="28"/>
          <w:szCs w:val="28"/>
        </w:rPr>
      </w:pPr>
      <w:r w:rsidRPr="008724C0">
        <w:rPr>
          <w:sz w:val="28"/>
          <w:szCs w:val="28"/>
        </w:rPr>
        <w:t xml:space="preserve">SZCZEGÓŁOWA SPECYFIKACJA TECHNICZNA </w:t>
      </w:r>
      <w:r w:rsidR="008724C0">
        <w:rPr>
          <w:sz w:val="28"/>
          <w:szCs w:val="28"/>
        </w:rPr>
        <w:t>OBUDOWY DACHÓW</w:t>
      </w:r>
    </w:p>
    <w:p w:rsidR="000E6FC5" w:rsidRDefault="000E6FC5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Wykonywanie pokryć i konstrukcji dachowych oraz podobne roboty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Zawartość: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        Część ogólna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1.1.      Przedmiot ST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1.2.      Zakres stosowania ST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1.3.      Zakres robót objętych ST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1.4.      Określenia podstawowe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1.5.      Ogólne wymagania dotyczące robót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2.        Materiały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2.1.      Wymagania ogólne dotyczące materiałów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 xml:space="preserve">2.2.      Płyty warstwowe z rdzeniem z wełny mineralnej </w:t>
      </w:r>
    </w:p>
    <w:p w:rsidR="000E6FC5" w:rsidRPr="000E6FC5" w:rsidRDefault="005F3AF1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2.3</w:t>
      </w:r>
      <w:r w:rsidR="000E6FC5" w:rsidRPr="000E6FC5">
        <w:rPr>
          <w:sz w:val="24"/>
          <w:szCs w:val="24"/>
        </w:rPr>
        <w:t>.      Obróbki, łączniki, akcesoria</w:t>
      </w:r>
    </w:p>
    <w:p w:rsidR="000E6FC5" w:rsidRPr="000E6FC5" w:rsidRDefault="005F3AF1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2.4</w:t>
      </w:r>
      <w:r w:rsidR="000E6FC5" w:rsidRPr="000E6FC5">
        <w:rPr>
          <w:sz w:val="24"/>
          <w:szCs w:val="24"/>
        </w:rPr>
        <w:t>.      Składowanie materiałów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3.         Sprzęt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3.</w:t>
      </w:r>
      <w:r w:rsidR="00F95031">
        <w:rPr>
          <w:sz w:val="24"/>
          <w:szCs w:val="24"/>
        </w:rPr>
        <w:t>1</w:t>
      </w:r>
      <w:r w:rsidRPr="000E6FC5">
        <w:rPr>
          <w:sz w:val="24"/>
          <w:szCs w:val="24"/>
        </w:rPr>
        <w:t>.       Sprzęt do wykonania Robót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4.         Transport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4.</w:t>
      </w:r>
      <w:r w:rsidR="00193EAE">
        <w:rPr>
          <w:sz w:val="24"/>
          <w:szCs w:val="24"/>
        </w:rPr>
        <w:t>1</w:t>
      </w:r>
      <w:r w:rsidRPr="000E6FC5">
        <w:rPr>
          <w:sz w:val="24"/>
          <w:szCs w:val="24"/>
        </w:rPr>
        <w:t>.       Szczegółowe</w:t>
      </w:r>
      <w:r w:rsidR="008724C0">
        <w:rPr>
          <w:sz w:val="24"/>
          <w:szCs w:val="24"/>
        </w:rPr>
        <w:t xml:space="preserve"> wymagania dotyczące transportu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 xml:space="preserve">5.        Wykonanie robót 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5.</w:t>
      </w:r>
      <w:r w:rsidR="00193EAE">
        <w:rPr>
          <w:sz w:val="24"/>
          <w:szCs w:val="24"/>
        </w:rPr>
        <w:t>1</w:t>
      </w:r>
      <w:r w:rsidRPr="000E6FC5">
        <w:rPr>
          <w:sz w:val="24"/>
          <w:szCs w:val="24"/>
        </w:rPr>
        <w:t>.      Wymagania ogólne dla podkładów</w:t>
      </w:r>
    </w:p>
    <w:p w:rsidR="000E6FC5" w:rsidRPr="00193EAE" w:rsidRDefault="000E6FC5" w:rsidP="000E6FC5">
      <w:pPr>
        <w:spacing w:after="0" w:line="240" w:lineRule="auto"/>
        <w:rPr>
          <w:sz w:val="24"/>
          <w:szCs w:val="24"/>
        </w:rPr>
      </w:pPr>
      <w:r w:rsidRPr="00193EAE">
        <w:rPr>
          <w:sz w:val="24"/>
          <w:szCs w:val="24"/>
        </w:rPr>
        <w:t>5.</w:t>
      </w:r>
      <w:r w:rsidR="00193EAE" w:rsidRPr="00193EAE">
        <w:rPr>
          <w:sz w:val="24"/>
          <w:szCs w:val="24"/>
        </w:rPr>
        <w:t>2</w:t>
      </w:r>
      <w:r w:rsidRPr="00193EAE">
        <w:rPr>
          <w:sz w:val="24"/>
          <w:szCs w:val="24"/>
        </w:rPr>
        <w:t>.      Wykonanie obudów</w:t>
      </w:r>
    </w:p>
    <w:p w:rsidR="000E6FC5" w:rsidRPr="000E6FC5" w:rsidRDefault="00193EAE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5.3</w:t>
      </w:r>
      <w:r w:rsidR="008724C0">
        <w:rPr>
          <w:sz w:val="24"/>
          <w:szCs w:val="24"/>
        </w:rPr>
        <w:t>.      Obróbki blacharskie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5.</w:t>
      </w:r>
      <w:r w:rsidR="00193EAE">
        <w:rPr>
          <w:sz w:val="24"/>
          <w:szCs w:val="24"/>
        </w:rPr>
        <w:t>4</w:t>
      </w:r>
      <w:r w:rsidRPr="000E6FC5">
        <w:rPr>
          <w:sz w:val="24"/>
          <w:szCs w:val="24"/>
        </w:rPr>
        <w:t>.      Warunki do wykonywania prac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6.        Kontrola jakości robót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6.</w:t>
      </w:r>
      <w:r w:rsidR="002A6EB4">
        <w:rPr>
          <w:sz w:val="24"/>
          <w:szCs w:val="24"/>
        </w:rPr>
        <w:t>1</w:t>
      </w:r>
      <w:r w:rsidRPr="000E6FC5">
        <w:rPr>
          <w:sz w:val="24"/>
          <w:szCs w:val="24"/>
        </w:rPr>
        <w:t>.      Zakres kontroli jakości Robót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6.</w:t>
      </w:r>
      <w:r w:rsidR="002A6EB4">
        <w:rPr>
          <w:sz w:val="24"/>
          <w:szCs w:val="24"/>
        </w:rPr>
        <w:t>2</w:t>
      </w:r>
      <w:r w:rsidRPr="000E6FC5">
        <w:rPr>
          <w:sz w:val="24"/>
          <w:szCs w:val="24"/>
        </w:rPr>
        <w:t>.</w:t>
      </w:r>
      <w:r w:rsidR="008724C0">
        <w:rPr>
          <w:sz w:val="24"/>
          <w:szCs w:val="24"/>
        </w:rPr>
        <w:t xml:space="preserve">      Kontrola wykonania obudów</w:t>
      </w:r>
    </w:p>
    <w:p w:rsidR="008724C0" w:rsidRDefault="008724C0" w:rsidP="000E6FC5">
      <w:pPr>
        <w:spacing w:after="0" w:line="240" w:lineRule="auto"/>
        <w:rPr>
          <w:sz w:val="24"/>
          <w:szCs w:val="24"/>
        </w:rPr>
      </w:pPr>
    </w:p>
    <w:p w:rsidR="008724C0" w:rsidRDefault="008724C0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7.        Obmiar robót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 xml:space="preserve">7.1.      Wymagania ogólne dotyczące obmiaru Robót </w:t>
      </w:r>
    </w:p>
    <w:p w:rsidR="005F3AF1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7.2.      Jednostki obmiarowe</w:t>
      </w:r>
    </w:p>
    <w:p w:rsidR="005F3AF1" w:rsidRDefault="005F3AF1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8.        Odbiór robót</w:t>
      </w:r>
    </w:p>
    <w:p w:rsidR="000E6FC5" w:rsidRPr="000E6FC5" w:rsidRDefault="002A6EB4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8.1</w:t>
      </w:r>
      <w:r w:rsidR="000E6FC5" w:rsidRPr="000E6FC5">
        <w:rPr>
          <w:sz w:val="24"/>
          <w:szCs w:val="24"/>
        </w:rPr>
        <w:t>.      Rodzaje odbiorów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8.</w:t>
      </w:r>
      <w:r w:rsidR="002A6EB4">
        <w:rPr>
          <w:sz w:val="24"/>
          <w:szCs w:val="24"/>
        </w:rPr>
        <w:t>2</w:t>
      </w:r>
      <w:r w:rsidRPr="000E6FC5">
        <w:rPr>
          <w:sz w:val="24"/>
          <w:szCs w:val="24"/>
        </w:rPr>
        <w:t>.      Odbiór końcowy</w:t>
      </w:r>
    </w:p>
    <w:p w:rsidR="00677B44" w:rsidRDefault="00677B44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9.        Podstawa płatności</w:t>
      </w:r>
    </w:p>
    <w:p w:rsidR="000E6FC5" w:rsidRPr="000E6FC5" w:rsidRDefault="00677B44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9.1</w:t>
      </w:r>
      <w:r w:rsidR="000E6FC5" w:rsidRPr="000E6FC5">
        <w:rPr>
          <w:sz w:val="24"/>
          <w:szCs w:val="24"/>
        </w:rPr>
        <w:t>.     Cena jednostki obmiarowej</w:t>
      </w:r>
    </w:p>
    <w:p w:rsidR="00677B44" w:rsidRDefault="00677B44" w:rsidP="000E6FC5">
      <w:pPr>
        <w:spacing w:after="0" w:line="240" w:lineRule="auto"/>
        <w:rPr>
          <w:sz w:val="24"/>
          <w:szCs w:val="24"/>
        </w:rPr>
      </w:pPr>
    </w:p>
    <w:p w:rsidR="00677B44" w:rsidRDefault="00677B44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lastRenderedPageBreak/>
        <w:t>10.       Przepisy związane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10.1.    Normy</w:t>
      </w:r>
    </w:p>
    <w:p w:rsidR="00EE20C5" w:rsidRPr="000E6FC5" w:rsidRDefault="00EE20C5" w:rsidP="000E6FC5">
      <w:pPr>
        <w:spacing w:after="0" w:line="240" w:lineRule="auto"/>
        <w:rPr>
          <w:sz w:val="24"/>
          <w:szCs w:val="24"/>
        </w:rPr>
      </w:pPr>
    </w:p>
    <w:p w:rsidR="000E6FC5" w:rsidRDefault="000E6FC5" w:rsidP="000E6FC5">
      <w:pPr>
        <w:spacing w:after="0" w:line="240" w:lineRule="auto"/>
        <w:rPr>
          <w:sz w:val="24"/>
          <w:szCs w:val="24"/>
        </w:rPr>
      </w:pPr>
    </w:p>
    <w:p w:rsidR="005F3AF1" w:rsidRDefault="005F3AF1" w:rsidP="000E6FC5">
      <w:pPr>
        <w:spacing w:after="0" w:line="240" w:lineRule="auto"/>
        <w:rPr>
          <w:sz w:val="24"/>
          <w:szCs w:val="24"/>
        </w:rPr>
      </w:pPr>
    </w:p>
    <w:p w:rsidR="005F3AF1" w:rsidRDefault="005F3AF1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1.    Część ogólna</w:t>
      </w:r>
    </w:p>
    <w:p w:rsidR="005919E4" w:rsidRDefault="005919E4" w:rsidP="004F431F">
      <w:pPr>
        <w:spacing w:after="0" w:line="240" w:lineRule="auto"/>
        <w:jc w:val="both"/>
        <w:rPr>
          <w:sz w:val="24"/>
          <w:szCs w:val="24"/>
        </w:rPr>
      </w:pP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1.1.  Przedmiot ST</w:t>
      </w:r>
    </w:p>
    <w:p w:rsidR="005F3AF1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 xml:space="preserve">Przedmiotem niniejszej Specyfikacji są wymagania dotyczące wykonania i odbioru prac </w:t>
      </w:r>
      <w:r w:rsidR="005F3AF1">
        <w:rPr>
          <w:sz w:val="24"/>
          <w:szCs w:val="24"/>
        </w:rPr>
        <w:t>wymiany pokrycia dachu</w:t>
      </w:r>
      <w:r w:rsidRPr="000E6FC5">
        <w:rPr>
          <w:sz w:val="24"/>
          <w:szCs w:val="24"/>
        </w:rPr>
        <w:t xml:space="preserve"> z płyt </w:t>
      </w:r>
      <w:r w:rsidR="005F3AF1">
        <w:rPr>
          <w:sz w:val="24"/>
          <w:szCs w:val="24"/>
        </w:rPr>
        <w:t>warstwowych</w:t>
      </w:r>
      <w:r w:rsidRPr="000E6FC5">
        <w:rPr>
          <w:sz w:val="24"/>
          <w:szCs w:val="24"/>
        </w:rPr>
        <w:t xml:space="preserve"> wraz </w:t>
      </w:r>
      <w:r w:rsidR="005F3AF1">
        <w:rPr>
          <w:sz w:val="24"/>
          <w:szCs w:val="24"/>
        </w:rPr>
        <w:t>z obróbkami, rynnami i rurami spustowymi na</w:t>
      </w:r>
      <w:r w:rsidR="005F3AF1" w:rsidRPr="005F3AF1">
        <w:rPr>
          <w:sz w:val="24"/>
          <w:szCs w:val="24"/>
        </w:rPr>
        <w:t xml:space="preserve"> dachu </w:t>
      </w:r>
      <w:r w:rsidR="005F3AF1">
        <w:rPr>
          <w:sz w:val="24"/>
          <w:szCs w:val="24"/>
        </w:rPr>
        <w:t>s</w:t>
      </w:r>
      <w:r w:rsidR="005F3AF1" w:rsidRPr="005F3AF1">
        <w:rPr>
          <w:sz w:val="24"/>
          <w:szCs w:val="24"/>
        </w:rPr>
        <w:t>ali</w:t>
      </w:r>
      <w:r w:rsidR="005F3AF1">
        <w:rPr>
          <w:sz w:val="24"/>
          <w:szCs w:val="24"/>
        </w:rPr>
        <w:t xml:space="preserve"> </w:t>
      </w:r>
      <w:r w:rsidR="005F3AF1" w:rsidRPr="005F3AF1">
        <w:rPr>
          <w:sz w:val="24"/>
          <w:szCs w:val="24"/>
        </w:rPr>
        <w:t>gimnastycznej</w:t>
      </w:r>
      <w:r w:rsidR="005F3AF1">
        <w:rPr>
          <w:sz w:val="24"/>
          <w:szCs w:val="24"/>
        </w:rPr>
        <w:t xml:space="preserve"> przy </w:t>
      </w:r>
      <w:r w:rsidR="005F3AF1" w:rsidRPr="005F3AF1">
        <w:rPr>
          <w:sz w:val="24"/>
          <w:szCs w:val="24"/>
        </w:rPr>
        <w:t>Publicznej Szko</w:t>
      </w:r>
      <w:r w:rsidR="005F3AF1">
        <w:rPr>
          <w:sz w:val="24"/>
          <w:szCs w:val="24"/>
        </w:rPr>
        <w:t>le</w:t>
      </w:r>
      <w:r w:rsidR="005F3AF1" w:rsidRPr="005F3AF1">
        <w:rPr>
          <w:sz w:val="24"/>
          <w:szCs w:val="24"/>
        </w:rPr>
        <w:t xml:space="preserve"> Podstawowej </w:t>
      </w:r>
      <w:r w:rsidR="005F3AF1">
        <w:rPr>
          <w:sz w:val="24"/>
          <w:szCs w:val="24"/>
        </w:rPr>
        <w:t xml:space="preserve">w </w:t>
      </w:r>
      <w:r w:rsidR="005F3AF1" w:rsidRPr="005F3AF1">
        <w:rPr>
          <w:sz w:val="24"/>
          <w:szCs w:val="24"/>
        </w:rPr>
        <w:t>Rud</w:t>
      </w:r>
      <w:r w:rsidR="005F3AF1">
        <w:rPr>
          <w:sz w:val="24"/>
          <w:szCs w:val="24"/>
        </w:rPr>
        <w:t>zie</w:t>
      </w:r>
      <w:r w:rsidR="005F3AF1" w:rsidRPr="005F3AF1">
        <w:rPr>
          <w:sz w:val="24"/>
          <w:szCs w:val="24"/>
        </w:rPr>
        <w:t xml:space="preserve"> Malenieck</w:t>
      </w:r>
      <w:r w:rsidR="005F3AF1">
        <w:rPr>
          <w:sz w:val="24"/>
          <w:szCs w:val="24"/>
        </w:rPr>
        <w:t xml:space="preserve">iej, </w:t>
      </w:r>
      <w:r w:rsidR="005F3AF1" w:rsidRPr="005F3AF1">
        <w:rPr>
          <w:sz w:val="24"/>
          <w:szCs w:val="24"/>
        </w:rPr>
        <w:t>Ruda Maleniecka 105</w:t>
      </w:r>
      <w:r w:rsidR="004F431F">
        <w:rPr>
          <w:sz w:val="24"/>
          <w:szCs w:val="24"/>
        </w:rPr>
        <w:t>.</w:t>
      </w:r>
    </w:p>
    <w:p w:rsidR="005F3AF1" w:rsidRDefault="005F3AF1" w:rsidP="004F431F">
      <w:pPr>
        <w:spacing w:after="0" w:line="240" w:lineRule="auto"/>
        <w:jc w:val="both"/>
        <w:rPr>
          <w:sz w:val="24"/>
          <w:szCs w:val="24"/>
        </w:rPr>
      </w:pP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1.2.   Zakres stosowania ST</w:t>
      </w:r>
    </w:p>
    <w:p w:rsidR="005919E4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Niniejsza Specyfikacja Techniczna jest stosowana</w:t>
      </w:r>
      <w:r w:rsidR="0057187A">
        <w:rPr>
          <w:sz w:val="24"/>
          <w:szCs w:val="24"/>
        </w:rPr>
        <w:t>,</w:t>
      </w:r>
      <w:r w:rsidRPr="000E6FC5">
        <w:rPr>
          <w:sz w:val="24"/>
          <w:szCs w:val="24"/>
        </w:rPr>
        <w:t xml:space="preserve"> jako dokument przetargowy i kontraktowy przy zlecaniu i</w:t>
      </w:r>
      <w:r>
        <w:rPr>
          <w:sz w:val="24"/>
          <w:szCs w:val="24"/>
        </w:rPr>
        <w:t xml:space="preserve"> </w:t>
      </w:r>
      <w:r w:rsidRPr="000E6FC5">
        <w:rPr>
          <w:sz w:val="24"/>
          <w:szCs w:val="24"/>
        </w:rPr>
        <w:t xml:space="preserve">realizacji </w:t>
      </w:r>
      <w:r w:rsidR="005F3AF1">
        <w:rPr>
          <w:sz w:val="24"/>
          <w:szCs w:val="24"/>
        </w:rPr>
        <w:t>robót wymienionych w pkt. 1.1.</w:t>
      </w:r>
    </w:p>
    <w:p w:rsidR="005F3AF1" w:rsidRDefault="005F3AF1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1.3.   Zakres robót objętych ST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 xml:space="preserve">Robotami podstawowymi wchodzącymi w zakres wykonania </w:t>
      </w:r>
      <w:r w:rsidR="005F3AF1">
        <w:rPr>
          <w:sz w:val="24"/>
          <w:szCs w:val="24"/>
        </w:rPr>
        <w:t>pokrycia</w:t>
      </w:r>
      <w:r w:rsidRPr="000E6FC5">
        <w:rPr>
          <w:sz w:val="24"/>
          <w:szCs w:val="24"/>
        </w:rPr>
        <w:t xml:space="preserve"> dachu są:</w:t>
      </w:r>
    </w:p>
    <w:p w:rsidR="00677B44" w:rsidRDefault="00677B44" w:rsidP="004F431F">
      <w:pPr>
        <w:spacing w:after="0" w:line="240" w:lineRule="auto"/>
        <w:jc w:val="both"/>
        <w:rPr>
          <w:sz w:val="24"/>
          <w:szCs w:val="24"/>
        </w:rPr>
      </w:pPr>
      <w:r w:rsidRPr="00677B44">
        <w:rPr>
          <w:sz w:val="24"/>
          <w:szCs w:val="24"/>
        </w:rPr>
        <w:t>- rozbiórka</w:t>
      </w:r>
      <w:r>
        <w:rPr>
          <w:sz w:val="24"/>
          <w:szCs w:val="24"/>
        </w:rPr>
        <w:t xml:space="preserve"> </w:t>
      </w:r>
      <w:r w:rsidRPr="00677B44">
        <w:rPr>
          <w:sz w:val="24"/>
          <w:szCs w:val="24"/>
        </w:rPr>
        <w:t>pokrycia dachu z płyt warstwowych</w:t>
      </w:r>
      <w:r>
        <w:rPr>
          <w:sz w:val="24"/>
          <w:szCs w:val="24"/>
        </w:rPr>
        <w:t>,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 xml:space="preserve">- </w:t>
      </w:r>
      <w:r w:rsidR="0039797E">
        <w:rPr>
          <w:sz w:val="24"/>
          <w:szCs w:val="24"/>
        </w:rPr>
        <w:t>montaż pokrycia</w:t>
      </w:r>
      <w:r w:rsidRPr="000E6FC5">
        <w:rPr>
          <w:sz w:val="24"/>
          <w:szCs w:val="24"/>
        </w:rPr>
        <w:t xml:space="preserve"> dachu wykonan</w:t>
      </w:r>
      <w:r w:rsidR="0039797E">
        <w:rPr>
          <w:sz w:val="24"/>
          <w:szCs w:val="24"/>
        </w:rPr>
        <w:t>e</w:t>
      </w:r>
      <w:r w:rsidR="00677B44">
        <w:rPr>
          <w:sz w:val="24"/>
          <w:szCs w:val="24"/>
        </w:rPr>
        <w:t>go</w:t>
      </w:r>
      <w:r w:rsidR="00CF42EF">
        <w:rPr>
          <w:sz w:val="24"/>
          <w:szCs w:val="24"/>
        </w:rPr>
        <w:t xml:space="preserve"> z płyt warstwowych gr. 200</w:t>
      </w:r>
      <w:r w:rsidRPr="000E6FC5">
        <w:rPr>
          <w:sz w:val="24"/>
          <w:szCs w:val="24"/>
        </w:rPr>
        <w:t xml:space="preserve">mm, z blachy powlekanej, z rdzeniem z </w:t>
      </w:r>
      <w:r w:rsidR="0039797E">
        <w:rPr>
          <w:sz w:val="24"/>
          <w:szCs w:val="24"/>
        </w:rPr>
        <w:t>p</w:t>
      </w:r>
      <w:r w:rsidR="0039797E" w:rsidRPr="0039797E">
        <w:rPr>
          <w:sz w:val="24"/>
          <w:szCs w:val="24"/>
        </w:rPr>
        <w:t>ianki poliuretanowej</w:t>
      </w:r>
      <w:r w:rsidR="00CF42EF">
        <w:rPr>
          <w:sz w:val="24"/>
          <w:szCs w:val="24"/>
        </w:rPr>
        <w:t xml:space="preserve">, współczynnik </w:t>
      </w:r>
      <w:r w:rsidR="00CF42EF" w:rsidRPr="00CF42EF">
        <w:rPr>
          <w:sz w:val="24"/>
          <w:szCs w:val="24"/>
        </w:rPr>
        <w:t>przenikania ciepła</w:t>
      </w:r>
      <w:r w:rsidR="00CF42EF">
        <w:rPr>
          <w:sz w:val="24"/>
          <w:szCs w:val="24"/>
        </w:rPr>
        <w:t xml:space="preserve"> U nie większy niż                      0,</w:t>
      </w:r>
      <w:r w:rsidR="00BC071A">
        <w:rPr>
          <w:sz w:val="24"/>
          <w:szCs w:val="24"/>
        </w:rPr>
        <w:t>15</w:t>
      </w:r>
      <w:bookmarkStart w:id="0" w:name="_GoBack"/>
      <w:bookmarkEnd w:id="0"/>
      <w:r w:rsidR="00CF42EF">
        <w:rPr>
          <w:sz w:val="24"/>
          <w:szCs w:val="24"/>
        </w:rPr>
        <w:t xml:space="preserve"> W/m</w:t>
      </w:r>
      <w:r w:rsidR="00CF42EF">
        <w:rPr>
          <w:sz w:val="24"/>
          <w:szCs w:val="24"/>
          <w:vertAlign w:val="superscript"/>
        </w:rPr>
        <w:t>2</w:t>
      </w:r>
      <w:r w:rsidR="00CF42EF">
        <w:rPr>
          <w:sz w:val="24"/>
          <w:szCs w:val="24"/>
        </w:rPr>
        <w:t>K</w:t>
      </w:r>
      <w:r w:rsidR="0039797E" w:rsidRPr="0039797E">
        <w:rPr>
          <w:sz w:val="24"/>
          <w:szCs w:val="24"/>
        </w:rPr>
        <w:t>.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 xml:space="preserve">Robotami towarzyszącymi i pomocniczymi przy wykonywaniu </w:t>
      </w:r>
      <w:r w:rsidR="0039797E">
        <w:rPr>
          <w:sz w:val="24"/>
          <w:szCs w:val="24"/>
        </w:rPr>
        <w:t xml:space="preserve">pokrycia </w:t>
      </w:r>
      <w:r w:rsidRPr="000E6FC5">
        <w:rPr>
          <w:sz w:val="24"/>
          <w:szCs w:val="24"/>
        </w:rPr>
        <w:t>dachu i ścian są: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 xml:space="preserve">- </w:t>
      </w:r>
      <w:r w:rsidR="0039797E">
        <w:rPr>
          <w:sz w:val="24"/>
          <w:szCs w:val="24"/>
        </w:rPr>
        <w:t xml:space="preserve">rozbiórka </w:t>
      </w:r>
      <w:r w:rsidRPr="000E6FC5">
        <w:rPr>
          <w:sz w:val="24"/>
          <w:szCs w:val="24"/>
        </w:rPr>
        <w:t>i montaż obróbek systemowych z blachy aluminiowej lub stalowej, powlekanej</w:t>
      </w:r>
      <w:r w:rsidR="0039797E">
        <w:rPr>
          <w:sz w:val="24"/>
          <w:szCs w:val="24"/>
        </w:rPr>
        <w:t>,</w:t>
      </w:r>
    </w:p>
    <w:p w:rsidR="0039797E" w:rsidRDefault="0039797E" w:rsidP="004F431F">
      <w:pPr>
        <w:spacing w:after="0" w:line="240" w:lineRule="auto"/>
        <w:jc w:val="both"/>
        <w:rPr>
          <w:sz w:val="24"/>
          <w:szCs w:val="24"/>
        </w:rPr>
      </w:pPr>
      <w:r w:rsidRPr="0039797E">
        <w:rPr>
          <w:sz w:val="24"/>
          <w:szCs w:val="24"/>
        </w:rPr>
        <w:t>- rozbiórka i montaż</w:t>
      </w:r>
      <w:r w:rsidRPr="0039797E">
        <w:t xml:space="preserve"> </w:t>
      </w:r>
      <w:r w:rsidRPr="0039797E">
        <w:rPr>
          <w:sz w:val="24"/>
          <w:szCs w:val="24"/>
        </w:rPr>
        <w:t>ryn</w:t>
      </w:r>
      <w:r>
        <w:rPr>
          <w:sz w:val="24"/>
          <w:szCs w:val="24"/>
        </w:rPr>
        <w:t>nien</w:t>
      </w:r>
      <w:r w:rsidRPr="0039797E">
        <w:rPr>
          <w:sz w:val="24"/>
          <w:szCs w:val="24"/>
        </w:rPr>
        <w:t xml:space="preserve"> i rur spustowy</w:t>
      </w:r>
      <w:r>
        <w:rPr>
          <w:sz w:val="24"/>
          <w:szCs w:val="24"/>
        </w:rPr>
        <w:t>ch z tworzyw sztucznych,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- montaż i demontaż niezbędnych</w:t>
      </w:r>
      <w:r w:rsidR="0039797E">
        <w:rPr>
          <w:sz w:val="24"/>
          <w:szCs w:val="24"/>
        </w:rPr>
        <w:t xml:space="preserve"> rusztowań i pomostów roboczych.</w:t>
      </w:r>
    </w:p>
    <w:p w:rsidR="0039797E" w:rsidRDefault="0039797E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1.4.   Określenia podstawowe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Określenia stosowane w niniejszej ST są zgodne z obowiązującymi, odpowiednimi polskimi normami i</w:t>
      </w:r>
      <w:r w:rsidR="005919E4">
        <w:rPr>
          <w:sz w:val="24"/>
          <w:szCs w:val="24"/>
        </w:rPr>
        <w:t xml:space="preserve"> </w:t>
      </w:r>
      <w:r w:rsidRPr="000E6FC5">
        <w:rPr>
          <w:sz w:val="24"/>
          <w:szCs w:val="24"/>
        </w:rPr>
        <w:t>definicjami</w:t>
      </w:r>
      <w:r w:rsidR="0039797E">
        <w:rPr>
          <w:sz w:val="24"/>
          <w:szCs w:val="24"/>
        </w:rPr>
        <w:t>.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1.4.1.  Pokrycie dachowe - zestaw warstw izolacji termicznej i wodoszczelnej układanych i mocowanych</w:t>
      </w:r>
      <w:r w:rsidR="005919E4">
        <w:rPr>
          <w:sz w:val="24"/>
          <w:szCs w:val="24"/>
        </w:rPr>
        <w:t xml:space="preserve"> </w:t>
      </w:r>
      <w:r w:rsidRPr="000E6FC5">
        <w:rPr>
          <w:sz w:val="24"/>
          <w:szCs w:val="24"/>
        </w:rPr>
        <w:t>do konstrukcji dachu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1.4.2.  Dach płaski - dach o niewielkim nachyleniu połaci przykrywające pomieszczenia oraz jako wsporniki</w:t>
      </w:r>
      <w:r w:rsidR="005919E4">
        <w:rPr>
          <w:sz w:val="24"/>
          <w:szCs w:val="24"/>
        </w:rPr>
        <w:t>,</w:t>
      </w:r>
      <w:r w:rsidRPr="000E6FC5">
        <w:rPr>
          <w:sz w:val="24"/>
          <w:szCs w:val="24"/>
        </w:rPr>
        <w:t xml:space="preserve"> zadaszenie w postaci szerokich gzymsów</w:t>
      </w:r>
    </w:p>
    <w:p w:rsidR="000E6FC5" w:rsidRPr="000E6FC5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1.4.</w:t>
      </w:r>
      <w:r w:rsidR="0039797E">
        <w:rPr>
          <w:sz w:val="24"/>
          <w:szCs w:val="24"/>
        </w:rPr>
        <w:t>3</w:t>
      </w:r>
      <w:r w:rsidRPr="000E6FC5">
        <w:rPr>
          <w:sz w:val="24"/>
          <w:szCs w:val="24"/>
        </w:rPr>
        <w:t>.  Płyta warstwowa – płyta utworzona z 2 warstw blachy pomiędzy</w:t>
      </w:r>
      <w:r w:rsidR="0039797E">
        <w:rPr>
          <w:sz w:val="24"/>
          <w:szCs w:val="24"/>
        </w:rPr>
        <w:t>,</w:t>
      </w:r>
      <w:r w:rsidRPr="000E6FC5">
        <w:rPr>
          <w:sz w:val="24"/>
          <w:szCs w:val="24"/>
        </w:rPr>
        <w:t xml:space="preserve"> którymi wklejono izolacje ze styropianu, pianki poliure</w:t>
      </w:r>
      <w:r w:rsidR="004F431F">
        <w:rPr>
          <w:sz w:val="24"/>
          <w:szCs w:val="24"/>
        </w:rPr>
        <w:t>tanowej, lub wełny mineralnej.</w:t>
      </w:r>
    </w:p>
    <w:p w:rsidR="005919E4" w:rsidRDefault="005919E4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1.5.   Ogólne wymagania dotyczące robót</w:t>
      </w:r>
    </w:p>
    <w:p w:rsidR="00731492" w:rsidRDefault="000E6FC5" w:rsidP="004F431F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t>Wykonawca robót jest odpowiedzialny</w:t>
      </w:r>
      <w:r w:rsidR="00731492">
        <w:rPr>
          <w:sz w:val="24"/>
          <w:szCs w:val="24"/>
        </w:rPr>
        <w:t>,</w:t>
      </w:r>
      <w:r w:rsidRPr="000E6FC5">
        <w:rPr>
          <w:sz w:val="24"/>
          <w:szCs w:val="24"/>
        </w:rPr>
        <w:t xml:space="preserve"> za jakość ich wykonania oraz za zgodność z</w:t>
      </w:r>
      <w:r w:rsidR="00731492">
        <w:rPr>
          <w:sz w:val="24"/>
          <w:szCs w:val="24"/>
        </w:rPr>
        <w:t>e</w:t>
      </w:r>
      <w:r w:rsidRPr="000E6FC5">
        <w:rPr>
          <w:sz w:val="24"/>
          <w:szCs w:val="24"/>
        </w:rPr>
        <w:t xml:space="preserve"> ST i poleceniami Inspektora</w:t>
      </w:r>
      <w:r w:rsidR="004F431F">
        <w:rPr>
          <w:sz w:val="24"/>
          <w:szCs w:val="24"/>
        </w:rPr>
        <w:t xml:space="preserve"> nadzoru</w:t>
      </w:r>
      <w:r w:rsidRPr="000E6FC5">
        <w:rPr>
          <w:sz w:val="24"/>
          <w:szCs w:val="24"/>
        </w:rPr>
        <w:t>.</w:t>
      </w:r>
    </w:p>
    <w:p w:rsidR="005919E4" w:rsidRDefault="005919E4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2.       Materiały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2.1.     Wymagania ogólne dotyczące materiałów</w:t>
      </w:r>
      <w:r w:rsidR="004F431F">
        <w:rPr>
          <w:sz w:val="24"/>
          <w:szCs w:val="24"/>
        </w:rPr>
        <w:t>.</w:t>
      </w:r>
    </w:p>
    <w:p w:rsidR="000E6FC5" w:rsidRPr="000E6FC5" w:rsidRDefault="000E6FC5" w:rsidP="00731492">
      <w:pPr>
        <w:spacing w:after="0" w:line="240" w:lineRule="auto"/>
        <w:jc w:val="both"/>
        <w:rPr>
          <w:sz w:val="24"/>
          <w:szCs w:val="24"/>
        </w:rPr>
      </w:pPr>
      <w:r w:rsidRPr="000E6FC5">
        <w:rPr>
          <w:sz w:val="24"/>
          <w:szCs w:val="24"/>
        </w:rPr>
        <w:lastRenderedPageBreak/>
        <w:t>Wszelkie materiały do wykonania robót powinny odpowiadać wymaganiom zawartym w normach polskich</w:t>
      </w:r>
      <w:r w:rsidR="005919E4">
        <w:rPr>
          <w:sz w:val="24"/>
          <w:szCs w:val="24"/>
        </w:rPr>
        <w:t xml:space="preserve"> </w:t>
      </w:r>
      <w:r w:rsidRPr="000E6FC5">
        <w:rPr>
          <w:sz w:val="24"/>
          <w:szCs w:val="24"/>
        </w:rPr>
        <w:t>lub aprobatach technicznych ITB dopuszcz</w:t>
      </w:r>
      <w:r w:rsidR="00731492">
        <w:rPr>
          <w:sz w:val="24"/>
          <w:szCs w:val="24"/>
        </w:rPr>
        <w:t xml:space="preserve">ających dany materiał do </w:t>
      </w:r>
      <w:r w:rsidRPr="000E6FC5">
        <w:rPr>
          <w:sz w:val="24"/>
          <w:szCs w:val="24"/>
        </w:rPr>
        <w:t>powszechnego stosowania w</w:t>
      </w:r>
      <w:r w:rsidR="005919E4">
        <w:rPr>
          <w:sz w:val="24"/>
          <w:szCs w:val="24"/>
        </w:rPr>
        <w:t xml:space="preserve"> </w:t>
      </w:r>
      <w:r w:rsidRPr="000E6FC5">
        <w:rPr>
          <w:sz w:val="24"/>
          <w:szCs w:val="24"/>
        </w:rPr>
        <w:t>budownictwie.</w:t>
      </w:r>
    </w:p>
    <w:p w:rsidR="00312CF8" w:rsidRDefault="00312CF8" w:rsidP="000E6FC5">
      <w:pPr>
        <w:spacing w:after="0" w:line="240" w:lineRule="auto"/>
        <w:rPr>
          <w:sz w:val="24"/>
          <w:szCs w:val="24"/>
        </w:rPr>
      </w:pP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 xml:space="preserve">2.2.      Płyty warstwowe z rdzeniem </w:t>
      </w:r>
      <w:r w:rsidR="004F431F" w:rsidRPr="004F431F">
        <w:rPr>
          <w:sz w:val="24"/>
          <w:szCs w:val="24"/>
        </w:rPr>
        <w:t>z pianki poliuretanowej</w:t>
      </w:r>
      <w:r w:rsidR="004F431F">
        <w:rPr>
          <w:sz w:val="24"/>
          <w:szCs w:val="24"/>
        </w:rPr>
        <w:t>.</w:t>
      </w:r>
    </w:p>
    <w:p w:rsidR="00CF42EF" w:rsidRDefault="00F95031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Pokryc</w:t>
      </w:r>
      <w:r w:rsidR="000E6FC5" w:rsidRPr="000E6FC5">
        <w:rPr>
          <w:sz w:val="24"/>
          <w:szCs w:val="24"/>
        </w:rPr>
        <w:t>i</w:t>
      </w:r>
      <w:r>
        <w:rPr>
          <w:sz w:val="24"/>
          <w:szCs w:val="24"/>
        </w:rPr>
        <w:t>e</w:t>
      </w:r>
      <w:r w:rsidR="000E6FC5" w:rsidRPr="000E6FC5">
        <w:rPr>
          <w:sz w:val="24"/>
          <w:szCs w:val="24"/>
        </w:rPr>
        <w:t xml:space="preserve"> dachu z płyt warstwowych gr. </w:t>
      </w:r>
      <w:r w:rsidR="00CF42EF">
        <w:rPr>
          <w:sz w:val="24"/>
          <w:szCs w:val="24"/>
        </w:rPr>
        <w:t>20</w:t>
      </w:r>
      <w:r w:rsidR="000E6FC5" w:rsidRPr="000E6FC5">
        <w:rPr>
          <w:sz w:val="24"/>
          <w:szCs w:val="24"/>
        </w:rPr>
        <w:t>0mm</w:t>
      </w:r>
      <w:r>
        <w:rPr>
          <w:sz w:val="24"/>
          <w:szCs w:val="24"/>
        </w:rPr>
        <w:t>.</w:t>
      </w:r>
    </w:p>
    <w:p w:rsidR="000E6FC5" w:rsidRPr="000E6FC5" w:rsidRDefault="00CF42EF" w:rsidP="000E6F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</w:t>
      </w:r>
      <w:r w:rsidRPr="00CF42EF">
        <w:rPr>
          <w:sz w:val="24"/>
          <w:szCs w:val="24"/>
        </w:rPr>
        <w:t>spółczynnik przenikania ciepła U nie większy niż 0,2 W/m2K.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 xml:space="preserve">Kolorystyka </w:t>
      </w:r>
      <w:r w:rsidR="00F95031">
        <w:rPr>
          <w:sz w:val="24"/>
          <w:szCs w:val="24"/>
        </w:rPr>
        <w:t>– biały.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Akcesoria niezbędne do montażu płyt dostarcza systemodawca.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Okładziny płyt wykonane z blachy ze stali S250GD o grubości 0,50 – 0,70 mm, obustronnie ocynkowanej warstwą cynku o gramaturze 275 g/m2, zgodnie z normą PN-EN 10346:2009.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Blacha pokryta powłoką organiczną poliestrową PVDF o gr. &gt;35</w:t>
      </w:r>
      <w:r w:rsidR="00312CF8">
        <w:rPr>
          <w:sz w:val="24"/>
          <w:szCs w:val="24"/>
        </w:rPr>
        <w:t xml:space="preserve"> </w:t>
      </w:r>
      <w:r w:rsidRPr="000E6FC5">
        <w:rPr>
          <w:sz w:val="24"/>
          <w:szCs w:val="24"/>
        </w:rPr>
        <w:t>μm wg PN-EN ISO 2178:1998.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Przed uszkodzeniem mechanicznym płyty powinny być zabezpieczone poprzez obustronne foliowanie.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 xml:space="preserve">Rdzeń wykonany jest z </w:t>
      </w:r>
      <w:r w:rsidR="00F95031" w:rsidRPr="00F95031">
        <w:rPr>
          <w:sz w:val="24"/>
          <w:szCs w:val="24"/>
        </w:rPr>
        <w:t>z pianki poliuretanowej</w:t>
      </w:r>
      <w:r w:rsidRPr="000E6FC5">
        <w:rPr>
          <w:sz w:val="24"/>
          <w:szCs w:val="24"/>
        </w:rPr>
        <w:t>. Jest to materiał o najwyższych parametrach odpowiedzialny za przenoszenie naprężeń stycznych, utrzymanie stałego dystansu między okładzinami oraz zapewnienie wysokiej izolacyjności cieplnej i akustycznej.</w:t>
      </w:r>
    </w:p>
    <w:p w:rsidR="000E6FC5" w:rsidRPr="000E6FC5" w:rsidRDefault="000E6FC5" w:rsidP="000E6FC5">
      <w:pPr>
        <w:spacing w:after="0" w:line="240" w:lineRule="auto"/>
        <w:rPr>
          <w:sz w:val="24"/>
          <w:szCs w:val="24"/>
        </w:rPr>
      </w:pPr>
      <w:r w:rsidRPr="000E6FC5">
        <w:rPr>
          <w:sz w:val="24"/>
          <w:szCs w:val="24"/>
        </w:rPr>
        <w:t>Połączenia płyt – we wskazanym systemie łączniki są ukryte, co zapewnia estetyczny wygląd elewacji, akcesoria</w:t>
      </w:r>
      <w:r w:rsidR="00312CF8">
        <w:rPr>
          <w:sz w:val="24"/>
          <w:szCs w:val="24"/>
        </w:rPr>
        <w:t xml:space="preserve"> </w:t>
      </w:r>
      <w:r w:rsidRPr="000E6FC5">
        <w:rPr>
          <w:sz w:val="24"/>
          <w:szCs w:val="24"/>
        </w:rPr>
        <w:t>zapewniają precyzyjny montaż i uszczelnienie.</w:t>
      </w:r>
    </w:p>
    <w:p w:rsidR="00312CF8" w:rsidRDefault="00312CF8" w:rsidP="000E6FC5">
      <w:pPr>
        <w:spacing w:after="0" w:line="240" w:lineRule="auto"/>
        <w:rPr>
          <w:sz w:val="24"/>
          <w:szCs w:val="24"/>
        </w:rPr>
      </w:pPr>
    </w:p>
    <w:p w:rsidR="005919E4" w:rsidRPr="005919E4" w:rsidRDefault="00F95031" w:rsidP="005919E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2.3</w:t>
      </w:r>
      <w:r w:rsidR="005919E4" w:rsidRPr="005919E4">
        <w:rPr>
          <w:sz w:val="24"/>
          <w:szCs w:val="24"/>
        </w:rPr>
        <w:t>.    Obróbki, łączniki i akcesoria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 xml:space="preserve">Wykonawca zastosuje jedynie obróbki, łączniki </w:t>
      </w:r>
      <w:r w:rsidR="00F95031">
        <w:rPr>
          <w:sz w:val="24"/>
          <w:szCs w:val="24"/>
        </w:rPr>
        <w:t xml:space="preserve">i </w:t>
      </w:r>
      <w:r w:rsidRPr="005919E4">
        <w:rPr>
          <w:sz w:val="24"/>
          <w:szCs w:val="24"/>
        </w:rPr>
        <w:t>akcesoria montażowe produkowane, dostarczane lub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zalecane przez Producenta poszczególnych systemów i materiałów.</w:t>
      </w:r>
    </w:p>
    <w:p w:rsidR="00F95031" w:rsidRDefault="00F95031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2.</w:t>
      </w:r>
      <w:r w:rsidR="00F95031">
        <w:rPr>
          <w:sz w:val="24"/>
          <w:szCs w:val="24"/>
        </w:rPr>
        <w:t>4</w:t>
      </w:r>
      <w:r w:rsidRPr="005919E4">
        <w:rPr>
          <w:sz w:val="24"/>
          <w:szCs w:val="24"/>
        </w:rPr>
        <w:t>.    Składowanie materiałów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Wykonawca zapewni składowanie dostarczonych materiałów i wyrobów na utwardzonym i odwodnionym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 xml:space="preserve">podwyższeniu. Szczególnie ważne jest, aby elementy nie leżały na sobie i nie opierały się o siebie. </w:t>
      </w:r>
      <w:r w:rsidR="00F95031">
        <w:rPr>
          <w:sz w:val="24"/>
          <w:szCs w:val="24"/>
        </w:rPr>
        <w:t>Materiały</w:t>
      </w:r>
      <w:r w:rsidRPr="005919E4">
        <w:rPr>
          <w:sz w:val="24"/>
          <w:szCs w:val="24"/>
        </w:rPr>
        <w:t xml:space="preserve"> </w:t>
      </w:r>
      <w:r w:rsidR="00F95031">
        <w:rPr>
          <w:sz w:val="24"/>
          <w:szCs w:val="24"/>
        </w:rPr>
        <w:t>winny być zabezpieczone przed wpływem warunków atmosferycznych.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3.     Sprzęt</w:t>
      </w:r>
    </w:p>
    <w:p w:rsidR="005919E4" w:rsidRPr="005919E4" w:rsidRDefault="00F95031" w:rsidP="00F9503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3.1</w:t>
      </w:r>
      <w:r w:rsidR="005919E4" w:rsidRPr="005919E4">
        <w:rPr>
          <w:sz w:val="24"/>
          <w:szCs w:val="24"/>
        </w:rPr>
        <w:t>.  Sprzęt do wykonywania Robót</w:t>
      </w:r>
    </w:p>
    <w:p w:rsidR="005919E4" w:rsidRPr="005919E4" w:rsidRDefault="005919E4" w:rsidP="00F95031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Do wykonania prac Wykonawca powinien wykazać się możliwością korzystania z następującego sprzętu:</w:t>
      </w:r>
    </w:p>
    <w:p w:rsidR="005919E4" w:rsidRPr="005919E4" w:rsidRDefault="005919E4" w:rsidP="00F95031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żurawi wieżowych,</w:t>
      </w:r>
      <w:r w:rsidR="00F95031">
        <w:rPr>
          <w:sz w:val="24"/>
          <w:szCs w:val="24"/>
        </w:rPr>
        <w:t xml:space="preserve"> samochodowych lub samojezdnych,</w:t>
      </w:r>
    </w:p>
    <w:p w:rsidR="005919E4" w:rsidRPr="005919E4" w:rsidRDefault="005919E4" w:rsidP="00F95031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samochodów skrzyniowych i platform</w:t>
      </w:r>
      <w:r w:rsidR="00F95031">
        <w:rPr>
          <w:sz w:val="24"/>
          <w:szCs w:val="24"/>
        </w:rPr>
        <w:t>,</w:t>
      </w:r>
    </w:p>
    <w:p w:rsidR="005919E4" w:rsidRPr="005919E4" w:rsidRDefault="005919E4" w:rsidP="00F95031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rusztowań przestawnych i wiszących</w:t>
      </w:r>
      <w:r w:rsidR="00F95031">
        <w:rPr>
          <w:sz w:val="24"/>
          <w:szCs w:val="24"/>
        </w:rPr>
        <w:t>,</w:t>
      </w:r>
    </w:p>
    <w:p w:rsidR="005919E4" w:rsidRPr="005919E4" w:rsidRDefault="005919E4" w:rsidP="00F95031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mechanicznych pomostów roboczych o szer. platformy min. 6</w:t>
      </w:r>
      <w:r w:rsidR="00F95031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</w:t>
      </w:r>
      <w:r w:rsidR="00F95031">
        <w:rPr>
          <w:sz w:val="24"/>
          <w:szCs w:val="24"/>
        </w:rPr>
        <w:t>.,</w:t>
      </w:r>
    </w:p>
    <w:p w:rsidR="005919E4" w:rsidRPr="005919E4" w:rsidRDefault="005919E4" w:rsidP="00F95031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oraz elektronarzędzi ręcznych</w:t>
      </w:r>
    </w:p>
    <w:p w:rsidR="005919E4" w:rsidRPr="005919E4" w:rsidRDefault="005919E4" w:rsidP="00F95031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Wykonawca jest zobowiązany do używania takich narzędzi, które nie spowodują, niekorzystnego wpływu na</w:t>
      </w:r>
      <w:r w:rsidR="00F95031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jakość materiałów i wykonywanych robót oraz będą przyjazne dla środowiska.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4.      Transport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4.2.     Szczegółowe wymagania dotyczące transportu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Do transportu materiałów i urządzeń stosować następujące sprawne technicznie środki transportu: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lastRenderedPageBreak/>
        <w:t>- samochód skrzyniowy o ładowności 5-10</w:t>
      </w:r>
      <w:r w:rsidR="00C02D8C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ton,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samochód dostawczy o ładowności 0,9</w:t>
      </w:r>
      <w:r w:rsidR="00C02D8C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ton</w:t>
      </w:r>
      <w:r w:rsidR="00C02D8C">
        <w:rPr>
          <w:sz w:val="24"/>
          <w:szCs w:val="24"/>
        </w:rPr>
        <w:t>y</w:t>
      </w:r>
      <w:r w:rsidRPr="005919E4">
        <w:rPr>
          <w:sz w:val="24"/>
          <w:szCs w:val="24"/>
        </w:rPr>
        <w:t>,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ciągnik kołowy z przyczepą.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Płyty warstwowe do pokryć dachowych wraz z pozostałymi akcesoriami mogą być przewożone dowolnymi środkami transportu.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Materiały należy układać równomiernie na całej powierzchni ładunkowej, obok siebie i zabezpieczyć przed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możliwością przesuwania się podczas transportu.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Materiały powinny być układane w pozycji poziomej wzdłuż środka transportu.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Jeżeli długość elementów jest większa niż długość pojazdu, wielkość nawisu nie może przekroczyć 1m.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Przy za- i wyładunku oraz przewozie na środkach transportowych należy </w:t>
      </w:r>
      <w:r w:rsidR="00193EAE">
        <w:rPr>
          <w:sz w:val="24"/>
          <w:szCs w:val="24"/>
        </w:rPr>
        <w:t xml:space="preserve">przestrzegać </w:t>
      </w:r>
      <w:r w:rsidRPr="005919E4">
        <w:rPr>
          <w:sz w:val="24"/>
          <w:szCs w:val="24"/>
        </w:rPr>
        <w:t>przepisów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obowiązujących w transporcie drogowym.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Wykonawca jest zobowiązany do stosowania takich środków transportu, które nie wpłyną niekorzystnie na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jakość robót i właściwości przewożonych materiałów.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5.     Wykonanie robót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5.</w:t>
      </w:r>
      <w:r w:rsidR="00193EAE">
        <w:rPr>
          <w:sz w:val="24"/>
          <w:szCs w:val="24"/>
        </w:rPr>
        <w:t>1</w:t>
      </w:r>
      <w:r w:rsidRPr="005919E4">
        <w:rPr>
          <w:sz w:val="24"/>
          <w:szCs w:val="24"/>
        </w:rPr>
        <w:t>.    Wymagania ogólne dla podkładów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Każdy podkład pod wykonanie obudów powinien spełniać następujące wymagania ogólne: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pochylenie płaszczyzny połaci dachowych z powinno być dostosowane do rodzaju pokrycia, zgodnie i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wymaganiami PN-B-02361:1999,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równość płaszczyzny montażu obudowy powinna być taka, aby prześwit pomiędzy 3 sąsiednimi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elementami konstrukcji, a łatą kontrolną o długości 3</w:t>
      </w:r>
      <w:r w:rsidR="00193EAE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</w:t>
      </w:r>
      <w:r w:rsidR="00193EAE">
        <w:rPr>
          <w:sz w:val="24"/>
          <w:szCs w:val="24"/>
        </w:rPr>
        <w:t>.</w:t>
      </w:r>
      <w:r w:rsidRPr="005919E4">
        <w:rPr>
          <w:sz w:val="24"/>
          <w:szCs w:val="24"/>
        </w:rPr>
        <w:t xml:space="preserve"> był nie większy niż 5</w:t>
      </w:r>
      <w:r w:rsidR="00193EAE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mm</w:t>
      </w:r>
      <w:r w:rsidR="00193EAE">
        <w:rPr>
          <w:sz w:val="24"/>
          <w:szCs w:val="24"/>
        </w:rPr>
        <w:t>.</w:t>
      </w:r>
      <w:r w:rsidRPr="005919E4">
        <w:rPr>
          <w:sz w:val="24"/>
          <w:szCs w:val="24"/>
        </w:rPr>
        <w:t xml:space="preserve"> w kierunku prostopadłym do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kierunku układania płyt i paneli i nie większy niż 10</w:t>
      </w:r>
      <w:r w:rsidR="00193EAE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mm</w:t>
      </w:r>
      <w:r w:rsidR="00193EAE">
        <w:rPr>
          <w:sz w:val="24"/>
          <w:szCs w:val="24"/>
        </w:rPr>
        <w:t>.</w:t>
      </w:r>
      <w:r w:rsidRPr="005919E4">
        <w:rPr>
          <w:sz w:val="24"/>
          <w:szCs w:val="24"/>
        </w:rPr>
        <w:t xml:space="preserve"> w kierunku równoległym.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Do konstrukcji wsporczej obudów powinny być zamocowane systemowe łączniki i uchwyty oraz powinny być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usztywnione krawędzie zewnętrzne.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5.</w:t>
      </w:r>
      <w:r w:rsidR="00193EAE">
        <w:rPr>
          <w:sz w:val="24"/>
          <w:szCs w:val="24"/>
        </w:rPr>
        <w:t>2</w:t>
      </w:r>
      <w:r w:rsidRPr="005919E4">
        <w:rPr>
          <w:sz w:val="24"/>
          <w:szCs w:val="24"/>
        </w:rPr>
        <w:t xml:space="preserve">.    Wykonanie </w:t>
      </w:r>
      <w:r w:rsidR="00193EAE">
        <w:rPr>
          <w:sz w:val="24"/>
          <w:szCs w:val="24"/>
        </w:rPr>
        <w:t>pokrycia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Elementy obudowy w czasie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montażu powinny być natychmiast łączone z konstrukcją w sposób zabezpieczający przed przesuwaniem i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odrywaniem na skutek wiatru.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Wykonanie </w:t>
      </w:r>
      <w:r w:rsidR="00193EAE">
        <w:rPr>
          <w:sz w:val="24"/>
          <w:szCs w:val="24"/>
        </w:rPr>
        <w:t>pokrycia</w:t>
      </w:r>
      <w:r w:rsidRPr="005919E4">
        <w:rPr>
          <w:sz w:val="24"/>
          <w:szCs w:val="24"/>
        </w:rPr>
        <w:t xml:space="preserve"> dachu przy użyciu płyt warstwowych polega na montażu elementów do systemu wsporczego z płatwi, rygli, lub innych konstrukcji systemowych,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wraz z łącznikami, uszczelkami i profilami wykańczającymi.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Obudowy dachów mogą być wykonywane na dachach o pochyleniu połaci podanym w PN-B-02361:1999.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Arkusze płyt i paneli powinny być ułożone w taki sposób, aby szersze dno bruzdy było na spodzie.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Montaż powinien być przeprowadzony zgodnie </w:t>
      </w:r>
      <w:r w:rsidR="00193EAE">
        <w:rPr>
          <w:sz w:val="24"/>
          <w:szCs w:val="24"/>
        </w:rPr>
        <w:t>z w</w:t>
      </w:r>
      <w:r w:rsidRPr="005919E4">
        <w:rPr>
          <w:sz w:val="24"/>
          <w:szCs w:val="24"/>
        </w:rPr>
        <w:t>ytycznymi</w:t>
      </w:r>
      <w:r w:rsidR="00193EAE">
        <w:rPr>
          <w:sz w:val="24"/>
          <w:szCs w:val="24"/>
        </w:rPr>
        <w:t xml:space="preserve"> Producentów </w:t>
      </w:r>
      <w:r w:rsidRPr="005919E4">
        <w:rPr>
          <w:sz w:val="24"/>
          <w:szCs w:val="24"/>
        </w:rPr>
        <w:t>systemów obudowy, z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uwzględnieniem poniższych założeń.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Połączenia poszczególnych elementów obudowy powinny być wykonane zgodnie z zasadami przyjętego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systemu oraz wymaganiami projektowymi. Wymaga się zastosowania połączeń niewidocznych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Szerokość szczelin na zakładach podłużnych powinna być minimalna. W przypadku braku możliwości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spełnien</w:t>
      </w:r>
      <w:r w:rsidR="00193EAE">
        <w:rPr>
          <w:sz w:val="24"/>
          <w:szCs w:val="24"/>
        </w:rPr>
        <w:t>ia tego wymagania, na przykład z</w:t>
      </w:r>
      <w:r w:rsidRPr="005919E4">
        <w:rPr>
          <w:sz w:val="24"/>
          <w:szCs w:val="24"/>
        </w:rPr>
        <w:t>e względu na falistość krawędzi podłużnych blach, zamiast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uszczelek należy stosować kit trwale plastyczny lub elastoplastyczny.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lastRenderedPageBreak/>
        <w:t>Długość stosowanych płyt i paneli powinna być nieco większa od rozstawu elementów konstrukcyjnych.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Jeżeli nie jest to możliwe, należy wykonać zakłady poprzeczne blach trapezowych.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Do mocowania płyt i paneli należy stosować systemowe łączniki systemowe z podkładką uszczelniającą o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 xml:space="preserve">odpowiedniej jakości. Pozostałe uszczelnienia i obróbki blacharskie 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należy wykonać zgodnie z zaleceniami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systemu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5.</w:t>
      </w:r>
      <w:r w:rsidR="00193EAE">
        <w:rPr>
          <w:sz w:val="24"/>
          <w:szCs w:val="24"/>
        </w:rPr>
        <w:t>3</w:t>
      </w:r>
      <w:r w:rsidRPr="005919E4">
        <w:rPr>
          <w:sz w:val="24"/>
          <w:szCs w:val="24"/>
        </w:rPr>
        <w:t>.    Obróbki blacharskie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Obróbki blacharskie jako gotowe wyroby z blachy stalowej powlekanej o grubości 0,70</w:t>
      </w:r>
      <w:r w:rsidR="00193EAE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mm</w:t>
      </w:r>
      <w:r w:rsidR="00193EAE">
        <w:rPr>
          <w:sz w:val="24"/>
          <w:szCs w:val="24"/>
        </w:rPr>
        <w:t>.</w:t>
      </w:r>
      <w:r w:rsidRPr="005919E4">
        <w:rPr>
          <w:sz w:val="24"/>
          <w:szCs w:val="24"/>
        </w:rPr>
        <w:t xml:space="preserve">   można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montować o każdej porze roku, lecz w temperaturze nie niższej od -15</w:t>
      </w:r>
      <w:r w:rsidRPr="0057187A">
        <w:rPr>
          <w:sz w:val="24"/>
          <w:szCs w:val="24"/>
          <w:vertAlign w:val="superscript"/>
        </w:rPr>
        <w:t>0</w:t>
      </w:r>
      <w:r w:rsidR="00193EAE">
        <w:rPr>
          <w:sz w:val="24"/>
          <w:szCs w:val="24"/>
          <w:vertAlign w:val="superscript"/>
        </w:rPr>
        <w:t xml:space="preserve"> </w:t>
      </w:r>
      <w:r w:rsidRPr="005919E4">
        <w:rPr>
          <w:sz w:val="24"/>
          <w:szCs w:val="24"/>
        </w:rPr>
        <w:t>C. Robót nie można wykonywać na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oblodzonych podłożach.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Przy wykonywaniu obróbek blacharskich należy pamiętać o konieczności zachowania dylatacji. Dylatacje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konstrukcyjne powinny być zabezpieczone w sposób umożliwiający przeniesienie ruchów poziomych i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pionowych dachu w taki sposób, aby następował szybki odpływ wody z obszaru dylatacji.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5.</w:t>
      </w:r>
      <w:r w:rsidR="00193EAE">
        <w:rPr>
          <w:sz w:val="24"/>
          <w:szCs w:val="24"/>
        </w:rPr>
        <w:t>4</w:t>
      </w:r>
      <w:r w:rsidRPr="005919E4">
        <w:rPr>
          <w:sz w:val="24"/>
          <w:szCs w:val="24"/>
        </w:rPr>
        <w:t xml:space="preserve">.     Warunki do wykonywania prac </w:t>
      </w:r>
    </w:p>
    <w:p w:rsidR="005919E4" w:rsidRPr="005919E4" w:rsidRDefault="005919E4" w:rsidP="00193EAE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Montaż obudowy dachu powinien się odbywać w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temperaturze zewnętrznej nie niższej niż 0°C. przy prędkości wiatru nie większej niż 9m/s. Robót nie należy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prowadzić podczas deszczu lub gęstej mgły. Montaż może się odbywać tylko przy odpowiednim oświetleniu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dziennym lub sztucznym oświetleniu bezcieniowym o natężeniu 50-100 lx.</w:t>
      </w:r>
    </w:p>
    <w:p w:rsidR="00193EAE" w:rsidRDefault="00193EAE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6.      Kontrola jakości robó</w:t>
      </w:r>
    </w:p>
    <w:p w:rsidR="000E6FC5" w:rsidRDefault="000E6FC5" w:rsidP="000E6FC5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6.</w:t>
      </w:r>
      <w:r w:rsidR="002A6EB4">
        <w:rPr>
          <w:sz w:val="24"/>
          <w:szCs w:val="24"/>
        </w:rPr>
        <w:t>1</w:t>
      </w:r>
      <w:r w:rsidRPr="005919E4">
        <w:rPr>
          <w:sz w:val="24"/>
          <w:szCs w:val="24"/>
        </w:rPr>
        <w:t>.    Zakres kontroli jakości Robót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Kontrola wykonania podkładów pod obudowy i obudów powinna być przeprowadzona przez Inspektora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nadzoru przed przystąpieniem do wykonania pokryć zgodnie z wymaganiami normy PN-60/8-10240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6.</w:t>
      </w:r>
      <w:r w:rsidR="002A6EB4">
        <w:rPr>
          <w:sz w:val="24"/>
          <w:szCs w:val="24"/>
        </w:rPr>
        <w:t>2</w:t>
      </w:r>
      <w:r w:rsidRPr="005919E4">
        <w:rPr>
          <w:sz w:val="24"/>
          <w:szCs w:val="24"/>
        </w:rPr>
        <w:t>.    Kontrola wykonania obudów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Kontrola wykonania obudów polega na sprawdzeniu zgodności ich wykonania z powołanymi normami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przedmiotowymi i wymaganiami specyfikacji. Kontrola ta przeprowadzana jest przez Inspektora nadzoru: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w odniesieniu do prac zanikających (kontrola międzyoperacyjna) - podczas wykonania prac,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w odniesieniu do właściwości całego pokrycia (kontrola końcowa) - po zakończeniu prac.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Kontrolę międzyoperacyjną i końcową dotycząca pokryć z blachy przeprowadza się sprawdzając zgodność wykonanych robót z wymaganiami norm: PN-61/B-10245,</w:t>
      </w:r>
      <w:r w:rsidR="002A6EB4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 xml:space="preserve">PN-EN 501:1999, PN-EN 506:2002, PN-EN 502:2002, PN-EN 504-2002, PN-EN 505:2002, PN-EN 507:2002, PN-EN 508-1:2002, PN-EN 508-2:2002, PN-EN 508-3:2000 oraz z wymaganiami niniejszej </w:t>
      </w:r>
      <w:r w:rsidR="002A6EB4">
        <w:rPr>
          <w:sz w:val="24"/>
          <w:szCs w:val="24"/>
        </w:rPr>
        <w:t>specyfikacji technicznej.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Kontrola jakości wykonania lekkich obudów dachów obejmuje: sprawdzenie kompletności dokumentów (certyfikaty, atesty itp.), 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sprawdzenie zgodności materiałów z wymogami normowymi i Specyfikacjami,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sprawdzenie geometrii i dokładności wykonania prac,sprawdzenie wyglądu elementów płyt, które nie mogą mieć zarysowań i zabrudzeń, niedopuszczalne są uszkodzenia powierzchni lub krawędzi,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lastRenderedPageBreak/>
        <w:t>-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sprawdzenie nośności i sztywności uwzględniającą obciążenia statyczne od ciężaru własnego, wiatru, nacisku poziomego, obciążenia termicznego, od obciążenia dynamicznego udarowego i drgań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-sprawdzenie szczelności na przenikanie wody opadowej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-sprawdzenie szczelności na infiltrację powietrza,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-sprawdzenie wykonania odpowiedniej izolacyjności cieplnej,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-sprawdzenie zgodności z wymogami ochrony przeciwpożarowej,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sprawdzenie ocechowania elementów odpowiednimi tabliczkami znamionowymi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Uznaje się, że badania dały wynik pozytywny</w:t>
      </w:r>
      <w:r w:rsidR="002A6EB4">
        <w:rPr>
          <w:sz w:val="24"/>
          <w:szCs w:val="24"/>
        </w:rPr>
        <w:t>,</w:t>
      </w:r>
      <w:r w:rsidRPr="005919E4">
        <w:rPr>
          <w:sz w:val="24"/>
          <w:szCs w:val="24"/>
        </w:rPr>
        <w:t xml:space="preserve"> gdy wszystkie właściwości materiałów i pokrycia dachowego są zgodne z wymaganiami niniejszej specyfikacji technicznej lub aprobaty technicznej albo wymaganiami norm przedmiotowych.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7.     Obmiar robót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7.1.    Wymagania ogólne dotyczące obmiaru Robót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Ilości przewidywane płyt</w:t>
      </w:r>
      <w:r w:rsidR="002A6EB4">
        <w:rPr>
          <w:sz w:val="24"/>
          <w:szCs w:val="24"/>
        </w:rPr>
        <w:t xml:space="preserve"> warstwowych, </w:t>
      </w:r>
      <w:r w:rsidRPr="005919E4">
        <w:rPr>
          <w:sz w:val="24"/>
          <w:szCs w:val="24"/>
        </w:rPr>
        <w:t>zestawiono w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Przedmiarze Robót.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 xml:space="preserve">7.2.   Jednostki obmiarowe 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 xml:space="preserve">Jednostką obmiarowa jest: 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1 m</w:t>
      </w:r>
      <w:r w:rsidRPr="002A6EB4">
        <w:rPr>
          <w:sz w:val="24"/>
          <w:szCs w:val="24"/>
          <w:vertAlign w:val="superscript"/>
        </w:rPr>
        <w:t>2</w:t>
      </w:r>
      <w:r w:rsidRPr="005919E4">
        <w:rPr>
          <w:sz w:val="24"/>
          <w:szCs w:val="24"/>
        </w:rPr>
        <w:t xml:space="preserve">  - montażu pokrycia dachu z płyt warstwowych</w:t>
      </w:r>
    </w:p>
    <w:p w:rsidR="0057187A" w:rsidRDefault="0057187A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 xml:space="preserve">8.     Odbiór robót   </w:t>
      </w:r>
    </w:p>
    <w:p w:rsidR="000E6FC5" w:rsidRDefault="000E6FC5" w:rsidP="000E6FC5">
      <w:pPr>
        <w:spacing w:after="0" w:line="240" w:lineRule="auto"/>
        <w:rPr>
          <w:sz w:val="24"/>
          <w:szCs w:val="24"/>
        </w:rPr>
      </w:pPr>
    </w:p>
    <w:p w:rsidR="005919E4" w:rsidRPr="005919E4" w:rsidRDefault="002A6EB4" w:rsidP="005919E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8.1</w:t>
      </w:r>
      <w:r w:rsidR="005919E4" w:rsidRPr="005919E4">
        <w:rPr>
          <w:sz w:val="24"/>
          <w:szCs w:val="24"/>
        </w:rPr>
        <w:t>.   Rodzaje odbiorów</w:t>
      </w:r>
    </w:p>
    <w:p w:rsidR="005919E4" w:rsidRPr="005919E4" w:rsidRDefault="002A6EB4" w:rsidP="005919E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8.1</w:t>
      </w:r>
      <w:r w:rsidR="005919E4" w:rsidRPr="005919E4">
        <w:rPr>
          <w:sz w:val="24"/>
          <w:szCs w:val="24"/>
        </w:rPr>
        <w:t>.1.  Odbiór dostawy materiałów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Odbiór elementów na budowie powinien być dokonany na podstawie zaświadczenia, w które powinny być zaopatrzone dostarczane materiały. Zaświadczenie to powinno zawierać: 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</w:t>
      </w:r>
      <w:r w:rsidR="0057187A">
        <w:rPr>
          <w:sz w:val="24"/>
          <w:szCs w:val="24"/>
        </w:rPr>
        <w:t xml:space="preserve"> </w:t>
      </w:r>
      <w:r w:rsidR="002A6EB4">
        <w:rPr>
          <w:sz w:val="24"/>
          <w:szCs w:val="24"/>
        </w:rPr>
        <w:t>znak wytwórcy,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oznaczenie rodzaju wyrobu, symbol wyrobu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</w:t>
      </w:r>
      <w:r w:rsidR="0057187A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numer partii,</w:t>
      </w:r>
    </w:p>
    <w:p w:rsidR="0057187A" w:rsidRDefault="0057187A" w:rsidP="002A6EB4">
      <w:pPr>
        <w:spacing w:after="0" w:line="240" w:lineRule="auto"/>
        <w:jc w:val="both"/>
        <w:rPr>
          <w:sz w:val="24"/>
          <w:szCs w:val="24"/>
        </w:rPr>
      </w:pPr>
    </w:p>
    <w:p w:rsidR="005919E4" w:rsidRPr="005919E4" w:rsidRDefault="002A6EB4" w:rsidP="002A6EB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8.1</w:t>
      </w:r>
      <w:r w:rsidR="005919E4" w:rsidRPr="005919E4">
        <w:rPr>
          <w:sz w:val="24"/>
          <w:szCs w:val="24"/>
        </w:rPr>
        <w:t>.2.  Odbiór zmontowanej obudowy.</w:t>
      </w:r>
    </w:p>
    <w:p w:rsidR="002A6EB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Odbiór elementów obudowy powinie</w:t>
      </w:r>
      <w:r w:rsidR="002A6EB4">
        <w:rPr>
          <w:sz w:val="24"/>
          <w:szCs w:val="24"/>
        </w:rPr>
        <w:t>n być dokonany przez Inspektora.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Odbiór powinien polegać na sprawdzeniu zgodności użytych materiałów z postanowieniami niniejszej Specyfikacji,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Sprawdzenie zgodności wykonanej obudowy z rysunkami roboczymi obejmuje: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zgodność użytych płyt i paneli</w:t>
      </w:r>
    </w:p>
    <w:p w:rsidR="002A6EB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- prawidłowe wykonanie </w:t>
      </w:r>
      <w:r w:rsidR="002A6EB4">
        <w:rPr>
          <w:sz w:val="24"/>
          <w:szCs w:val="24"/>
        </w:rPr>
        <w:t>pokrycia</w:t>
      </w:r>
      <w:r w:rsidRPr="005919E4">
        <w:rPr>
          <w:sz w:val="24"/>
          <w:szCs w:val="24"/>
        </w:rPr>
        <w:t xml:space="preserve"> d</w:t>
      </w:r>
      <w:r w:rsidR="002A6EB4">
        <w:rPr>
          <w:sz w:val="24"/>
          <w:szCs w:val="24"/>
        </w:rPr>
        <w:t>achu z płyt warstwowych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prawidłowe zamontowanie systemowych uszczelnień, obróbek i elementów wykończeniowych</w:t>
      </w:r>
    </w:p>
    <w:p w:rsidR="008724C0" w:rsidRDefault="008724C0" w:rsidP="002A6EB4">
      <w:pPr>
        <w:spacing w:after="0" w:line="240" w:lineRule="auto"/>
        <w:jc w:val="both"/>
        <w:rPr>
          <w:sz w:val="24"/>
          <w:szCs w:val="24"/>
        </w:rPr>
      </w:pP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8.</w:t>
      </w:r>
      <w:r w:rsidR="002A6EB4">
        <w:rPr>
          <w:sz w:val="24"/>
          <w:szCs w:val="24"/>
        </w:rPr>
        <w:t>2</w:t>
      </w:r>
      <w:r w:rsidRPr="005919E4">
        <w:rPr>
          <w:sz w:val="24"/>
          <w:szCs w:val="24"/>
        </w:rPr>
        <w:t>.    Odbiór końcowy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Badania końcowe pokrycia należy przeprowadzać po zakończeniu robót, po deszczu.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Podstawę do odbioru robót stanowią, następujące dokumenty: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dokumentacja powykonawcza,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zapisy dotyczące wykonywania robót montażowych, rodzaju zastosowanych materiałów,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- protokoły odbioru materiałów i wyrobów, które powinny zawierać: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lastRenderedPageBreak/>
        <w:t>a) zestawienie wyników badań międzyoperacyjnych i końcowych,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b) stwierdzenie zgodności lub niezgodności wykonania robót montażowych z</w:t>
      </w:r>
      <w:r w:rsidR="002A6EB4">
        <w:rPr>
          <w:sz w:val="24"/>
          <w:szCs w:val="24"/>
        </w:rPr>
        <w:t>e specyfikacją</w:t>
      </w:r>
      <w:r w:rsidRPr="005919E4">
        <w:rPr>
          <w:sz w:val="24"/>
          <w:szCs w:val="24"/>
        </w:rPr>
        <w:t>,</w:t>
      </w:r>
    </w:p>
    <w:p w:rsidR="005919E4" w:rsidRPr="005919E4" w:rsidRDefault="005919E4" w:rsidP="002A6EB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c) spis dokumentacji przekazywanej inwestorowi, w skład tej dokumentacji powinien wchodzić program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utrzymania robót.</w:t>
      </w:r>
    </w:p>
    <w:p w:rsidR="005919E4" w:rsidRPr="005919E4" w:rsidRDefault="005919E4" w:rsidP="00677B4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Odbiór końcowy</w:t>
      </w:r>
      <w:r w:rsidR="002A6EB4">
        <w:rPr>
          <w:sz w:val="24"/>
          <w:szCs w:val="24"/>
        </w:rPr>
        <w:t xml:space="preserve"> polega n</w:t>
      </w:r>
      <w:r w:rsidRPr="005919E4">
        <w:rPr>
          <w:sz w:val="24"/>
          <w:szCs w:val="24"/>
        </w:rPr>
        <w:t xml:space="preserve">a dokładnym sprawdzeniu stanu wykonanych </w:t>
      </w:r>
      <w:r w:rsidR="00677B44">
        <w:rPr>
          <w:sz w:val="24"/>
          <w:szCs w:val="24"/>
        </w:rPr>
        <w:t>pokrycia</w:t>
      </w:r>
      <w:r w:rsidRPr="005919E4">
        <w:rPr>
          <w:sz w:val="24"/>
          <w:szCs w:val="24"/>
        </w:rPr>
        <w:t>, obróbek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blacharskich i połączenia ic</w:t>
      </w:r>
      <w:r w:rsidR="00677B44">
        <w:rPr>
          <w:sz w:val="24"/>
          <w:szCs w:val="24"/>
        </w:rPr>
        <w:t>h z urządzeniami odwadniającymi oraz rynien i rur spustowych.</w:t>
      </w:r>
    </w:p>
    <w:p w:rsidR="005919E4" w:rsidRPr="005919E4" w:rsidRDefault="005919E4" w:rsidP="00677B4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Roboty uznaje się za zgodne z SST, wymaganiami Inspektora nadzoru</w:t>
      </w:r>
      <w:r w:rsidR="00677B44">
        <w:rPr>
          <w:sz w:val="24"/>
          <w:szCs w:val="24"/>
        </w:rPr>
        <w:t>, j</w:t>
      </w:r>
      <w:r w:rsidRPr="005919E4">
        <w:rPr>
          <w:sz w:val="24"/>
          <w:szCs w:val="24"/>
        </w:rPr>
        <w:t>eżeli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wszystkie pomiary i badania z zachowaniem tolerancji wg pkt. 6 SST dały pozytywne wyniki.</w:t>
      </w:r>
    </w:p>
    <w:p w:rsidR="00677B44" w:rsidRDefault="00677B44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9.      Podstawa płatności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9.</w:t>
      </w:r>
      <w:r w:rsidR="00677B44">
        <w:rPr>
          <w:sz w:val="24"/>
          <w:szCs w:val="24"/>
        </w:rPr>
        <w:t>1</w:t>
      </w:r>
      <w:r w:rsidRPr="005919E4">
        <w:rPr>
          <w:sz w:val="24"/>
          <w:szCs w:val="24"/>
        </w:rPr>
        <w:t>.   Cena jednostki obmiarowej</w:t>
      </w:r>
    </w:p>
    <w:p w:rsidR="005919E4" w:rsidRPr="005919E4" w:rsidRDefault="005919E4" w:rsidP="00677B4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Cena jednostkowa </w:t>
      </w:r>
      <w:r w:rsidR="00677B44" w:rsidRPr="00677B44">
        <w:rPr>
          <w:sz w:val="24"/>
          <w:szCs w:val="24"/>
        </w:rPr>
        <w:t>rozbiórk</w:t>
      </w:r>
      <w:r w:rsidR="00677B44">
        <w:rPr>
          <w:sz w:val="24"/>
          <w:szCs w:val="24"/>
        </w:rPr>
        <w:t>i</w:t>
      </w:r>
      <w:r w:rsidR="00677B44" w:rsidRPr="00677B44">
        <w:rPr>
          <w:sz w:val="24"/>
          <w:szCs w:val="24"/>
        </w:rPr>
        <w:t xml:space="preserve"> pokrycia dachu z płyt warstwowych</w:t>
      </w:r>
      <w:r w:rsidR="00677B44">
        <w:rPr>
          <w:sz w:val="24"/>
          <w:szCs w:val="24"/>
        </w:rPr>
        <w:t>,</w:t>
      </w:r>
      <w:r w:rsidR="00677B44" w:rsidRPr="00677B44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wykonania</w:t>
      </w:r>
      <w:r w:rsidR="00677B44">
        <w:rPr>
          <w:sz w:val="24"/>
          <w:szCs w:val="24"/>
        </w:rPr>
        <w:t xml:space="preserve"> obudowy</w:t>
      </w:r>
      <w:r w:rsidRPr="005919E4">
        <w:rPr>
          <w:sz w:val="24"/>
          <w:szCs w:val="24"/>
        </w:rPr>
        <w:t xml:space="preserve"> dachu</w:t>
      </w:r>
      <w:r w:rsidR="00677B44">
        <w:rPr>
          <w:sz w:val="24"/>
          <w:szCs w:val="24"/>
        </w:rPr>
        <w:t>, rozbiórki</w:t>
      </w:r>
      <w:r w:rsidR="00677B44" w:rsidRPr="00677B44">
        <w:rPr>
          <w:sz w:val="24"/>
          <w:szCs w:val="24"/>
        </w:rPr>
        <w:t xml:space="preserve"> i montaż</w:t>
      </w:r>
      <w:r w:rsidR="00677B44">
        <w:rPr>
          <w:sz w:val="24"/>
          <w:szCs w:val="24"/>
        </w:rPr>
        <w:t>u</w:t>
      </w:r>
      <w:r w:rsidR="00677B44" w:rsidRPr="00677B44">
        <w:rPr>
          <w:sz w:val="24"/>
          <w:szCs w:val="24"/>
        </w:rPr>
        <w:t xml:space="preserve"> obróbek systemowych</w:t>
      </w:r>
      <w:r w:rsidR="00677B44">
        <w:rPr>
          <w:sz w:val="24"/>
          <w:szCs w:val="24"/>
        </w:rPr>
        <w:t>,</w:t>
      </w:r>
      <w:r w:rsidR="00677B44" w:rsidRPr="00677B44">
        <w:rPr>
          <w:sz w:val="24"/>
          <w:szCs w:val="24"/>
        </w:rPr>
        <w:t xml:space="preserve"> rozbiórk</w:t>
      </w:r>
      <w:r w:rsidR="00677B44">
        <w:rPr>
          <w:sz w:val="24"/>
          <w:szCs w:val="24"/>
        </w:rPr>
        <w:t>i</w:t>
      </w:r>
      <w:r w:rsidR="00677B44" w:rsidRPr="00677B44">
        <w:rPr>
          <w:sz w:val="24"/>
          <w:szCs w:val="24"/>
        </w:rPr>
        <w:t xml:space="preserve"> i montaż</w:t>
      </w:r>
      <w:r w:rsidR="00677B44">
        <w:rPr>
          <w:sz w:val="24"/>
          <w:szCs w:val="24"/>
        </w:rPr>
        <w:t xml:space="preserve">u </w:t>
      </w:r>
      <w:r w:rsidR="00677B44" w:rsidRPr="00677B44">
        <w:rPr>
          <w:sz w:val="24"/>
          <w:szCs w:val="24"/>
        </w:rPr>
        <w:t>rynnien i rur spustowych z tworzyw sztucznych,</w:t>
      </w:r>
      <w:r w:rsidR="00677B44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 xml:space="preserve">obejmuje zakup, dostarczenie materiałów i wyrobów, oczyszczenie, przycinanie, wykonanie połączeń, ułożenie blach, </w:t>
      </w:r>
      <w:r w:rsidR="00677B44">
        <w:rPr>
          <w:sz w:val="24"/>
          <w:szCs w:val="24"/>
        </w:rPr>
        <w:t xml:space="preserve">płyt </w:t>
      </w:r>
      <w:r w:rsidRPr="005919E4">
        <w:rPr>
          <w:sz w:val="24"/>
          <w:szCs w:val="24"/>
        </w:rPr>
        <w:t>oraz ich montaż zgodnie</w:t>
      </w:r>
      <w:r w:rsidR="00677B44">
        <w:rPr>
          <w:sz w:val="24"/>
          <w:szCs w:val="24"/>
        </w:rPr>
        <w:t xml:space="preserve"> z </w:t>
      </w:r>
      <w:r w:rsidRPr="005919E4">
        <w:rPr>
          <w:sz w:val="24"/>
          <w:szCs w:val="24"/>
        </w:rPr>
        <w:t>niniejszą Specyfikacją, a także oczyszczenie terenu robót z odpadów konstrukcji,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stanowiących własność Wykonawcy i u</w:t>
      </w:r>
      <w:r w:rsidR="00677B44">
        <w:rPr>
          <w:sz w:val="24"/>
          <w:szCs w:val="24"/>
        </w:rPr>
        <w:t>sunięcie ich poza teren budowy.</w:t>
      </w:r>
    </w:p>
    <w:p w:rsidR="005919E4" w:rsidRPr="005919E4" w:rsidRDefault="005919E4" w:rsidP="00677B4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W cenie jednostkowej mieszczą się również koszty wykonania prac towarzyszących, montażu i demontażu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ewentualnych rusztowań i pomostów roboczych niezbędnych do wykonania robót.</w:t>
      </w:r>
    </w:p>
    <w:p w:rsidR="008724C0" w:rsidRDefault="008724C0" w:rsidP="005919E4">
      <w:pPr>
        <w:spacing w:after="0" w:line="240" w:lineRule="auto"/>
        <w:rPr>
          <w:sz w:val="24"/>
          <w:szCs w:val="24"/>
        </w:rPr>
      </w:pP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10.     Przepisy związane</w:t>
      </w:r>
    </w:p>
    <w:p w:rsidR="005919E4" w:rsidRPr="005919E4" w:rsidRDefault="005919E4" w:rsidP="005919E4">
      <w:pPr>
        <w:spacing w:after="0" w:line="240" w:lineRule="auto"/>
        <w:rPr>
          <w:sz w:val="24"/>
          <w:szCs w:val="24"/>
        </w:rPr>
      </w:pPr>
      <w:r w:rsidRPr="005919E4">
        <w:rPr>
          <w:sz w:val="24"/>
          <w:szCs w:val="24"/>
        </w:rPr>
        <w:t>10.1  Normy</w:t>
      </w:r>
    </w:p>
    <w:p w:rsidR="005919E4" w:rsidRPr="005919E4" w:rsidRDefault="005919E4" w:rsidP="00677B44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Jeżeli szczególne warunki wykonania robót przytoczone w Kontrakcie nie przewidują inaczej, Wykonawca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zastosuje się w pełni do wymagań i zaleceń poniższych przepisów. Wykonawca nie będzie rościł żadnych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kosztów związanych ze spełnieniem postanowień poniższych dokumentów.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1.  PN-B-06200:1997   Konstrukcje stalowe budowlane. Warunki wykonania i odbioru.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2.  PN-90/B-03200   Konstrukcje stalowe. Obliczenia statyczne i projektowanie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3.  PN-M-69775 Spawalnictwo - Wadliwości złączy spawanych – Oznaczanie klasy wadliwości na podstawie oględzin zewnętrznych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4. PN-H-01107 Stal - Rodzaje dokumentów kontrolnych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5. PN-B-01806 Antykorozyjne zabezpieczenia w budownictwie - Ogólne zasady użytkowania, konserwacji i napraw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6. PN-EN 45014 Ogólne kryteria dotyczące deklaracji zgodności wydawanej przez dostawców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7. PN-84/B-03230  Lekkie  ściany  osłonowe. Obliczenia statyczne i projektowanie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8. 8. PN-EN 505:2002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Wyroby do pokryć dachowych z metalu. Charakterystyka wyrobów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płytowych ze stali układanych na ciągłym podłożu.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9. PN-EN 508-3:2002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Wyroby do pokryć dachowych z metalu. Charakterystyka wyrobów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 xml:space="preserve">samonośnych z blachy </w:t>
      </w:r>
      <w:r w:rsidR="00C7481B">
        <w:rPr>
          <w:sz w:val="24"/>
          <w:szCs w:val="24"/>
        </w:rPr>
        <w:t>stalowej, a</w:t>
      </w:r>
      <w:r w:rsidRPr="005919E4">
        <w:rPr>
          <w:sz w:val="24"/>
          <w:szCs w:val="24"/>
        </w:rPr>
        <w:t>luminiowej lub ze stali odpornej na</w:t>
      </w:r>
      <w:r w:rsidR="00677B44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korozję. Część 3: Stal odporna na korozję.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10. PN-EN 502:2002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Wyroby do pokryć dachowych z metalu. Charakterystyka wyrobów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samonośnych z blachy ze stali odpornej na korozję, układanych na ciągłym</w:t>
      </w:r>
      <w:r w:rsidR="00C7481B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podłożu.</w:t>
      </w:r>
    </w:p>
    <w:p w:rsidR="005919E4" w:rsidRPr="005919E4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>11. PN-EN 507:2002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Wyroby do pokryć dachowych z metalu. Charakterystyka wyrobów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samonośnych z blachy aluminiowej, układanych na ciągłym podłożu</w:t>
      </w:r>
    </w:p>
    <w:p w:rsidR="000E6FC5" w:rsidRPr="000E6FC5" w:rsidRDefault="005919E4" w:rsidP="00C7481B">
      <w:pPr>
        <w:spacing w:after="0" w:line="240" w:lineRule="auto"/>
        <w:jc w:val="both"/>
        <w:rPr>
          <w:sz w:val="24"/>
          <w:szCs w:val="24"/>
        </w:rPr>
      </w:pPr>
      <w:r w:rsidRPr="005919E4">
        <w:rPr>
          <w:sz w:val="24"/>
          <w:szCs w:val="24"/>
        </w:rPr>
        <w:t xml:space="preserve">12. PN-EN 14509:2007 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Samonośne płyty warstwowe z rdzeniem z materiału termoizolacyjnego w</w:t>
      </w:r>
      <w:r w:rsidR="008724C0">
        <w:rPr>
          <w:sz w:val="24"/>
          <w:szCs w:val="24"/>
        </w:rPr>
        <w:t xml:space="preserve"> </w:t>
      </w:r>
      <w:r w:rsidRPr="005919E4">
        <w:rPr>
          <w:sz w:val="24"/>
          <w:szCs w:val="24"/>
        </w:rPr>
        <w:t>obustronnej okładzinie z blachy</w:t>
      </w:r>
      <w:r w:rsidR="00C7481B">
        <w:rPr>
          <w:sz w:val="24"/>
          <w:szCs w:val="24"/>
        </w:rPr>
        <w:t>.</w:t>
      </w:r>
    </w:p>
    <w:sectPr w:rsidR="000E6FC5" w:rsidRPr="000E6FC5" w:rsidSect="00E1119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62D" w:rsidRDefault="00AC362D" w:rsidP="005A6BC3">
      <w:pPr>
        <w:spacing w:after="0" w:line="240" w:lineRule="auto"/>
      </w:pPr>
      <w:r>
        <w:separator/>
      </w:r>
    </w:p>
  </w:endnote>
  <w:endnote w:type="continuationSeparator" w:id="0">
    <w:p w:rsidR="00AC362D" w:rsidRDefault="00AC362D" w:rsidP="005A6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8243092"/>
      <w:docPartObj>
        <w:docPartGallery w:val="Page Numbers (Bottom of Page)"/>
        <w:docPartUnique/>
      </w:docPartObj>
    </w:sdtPr>
    <w:sdtContent>
      <w:p w:rsidR="005A6BC3" w:rsidRDefault="00E11197">
        <w:pPr>
          <w:pStyle w:val="Stopka"/>
          <w:jc w:val="right"/>
        </w:pPr>
        <w:r>
          <w:fldChar w:fldCharType="begin"/>
        </w:r>
        <w:r w:rsidR="005A6BC3">
          <w:instrText>PAGE   \* MERGEFORMAT</w:instrText>
        </w:r>
        <w:r>
          <w:fldChar w:fldCharType="separate"/>
        </w:r>
        <w:r w:rsidR="000C02D4">
          <w:rPr>
            <w:noProof/>
          </w:rPr>
          <w:t>7</w:t>
        </w:r>
        <w:r>
          <w:fldChar w:fldCharType="end"/>
        </w:r>
      </w:p>
    </w:sdtContent>
  </w:sdt>
  <w:p w:rsidR="005A6BC3" w:rsidRDefault="005A6B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62D" w:rsidRDefault="00AC362D" w:rsidP="005A6BC3">
      <w:pPr>
        <w:spacing w:after="0" w:line="240" w:lineRule="auto"/>
      </w:pPr>
      <w:r>
        <w:separator/>
      </w:r>
    </w:p>
  </w:footnote>
  <w:footnote w:type="continuationSeparator" w:id="0">
    <w:p w:rsidR="00AC362D" w:rsidRDefault="00AC362D" w:rsidP="005A6B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B8E"/>
    <w:rsid w:val="000C02D4"/>
    <w:rsid w:val="000E6FC5"/>
    <w:rsid w:val="00193EAE"/>
    <w:rsid w:val="00254E1D"/>
    <w:rsid w:val="002A6EB4"/>
    <w:rsid w:val="00312CF8"/>
    <w:rsid w:val="0039797E"/>
    <w:rsid w:val="004F431F"/>
    <w:rsid w:val="0050407B"/>
    <w:rsid w:val="0057187A"/>
    <w:rsid w:val="005919E4"/>
    <w:rsid w:val="005A6BC3"/>
    <w:rsid w:val="005F3AF1"/>
    <w:rsid w:val="00677B44"/>
    <w:rsid w:val="00731492"/>
    <w:rsid w:val="008724C0"/>
    <w:rsid w:val="009A45BE"/>
    <w:rsid w:val="009C0B8E"/>
    <w:rsid w:val="009D0228"/>
    <w:rsid w:val="00AC362D"/>
    <w:rsid w:val="00BC071A"/>
    <w:rsid w:val="00C02D8C"/>
    <w:rsid w:val="00C7481B"/>
    <w:rsid w:val="00CF42EF"/>
    <w:rsid w:val="00E11197"/>
    <w:rsid w:val="00EE20C5"/>
    <w:rsid w:val="00F95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1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6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6BC3"/>
  </w:style>
  <w:style w:type="paragraph" w:styleId="Stopka">
    <w:name w:val="footer"/>
    <w:basedOn w:val="Normalny"/>
    <w:link w:val="StopkaZnak"/>
    <w:uiPriority w:val="99"/>
    <w:unhideWhenUsed/>
    <w:rsid w:val="005A6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6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8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2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46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2297</Words>
  <Characters>13787</Characters>
  <Application>Microsoft Office Word</Application>
  <DocSecurity>4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</dc:creator>
  <cp:lastModifiedBy>JO</cp:lastModifiedBy>
  <cp:revision>2</cp:revision>
  <dcterms:created xsi:type="dcterms:W3CDTF">2021-03-15T10:28:00Z</dcterms:created>
  <dcterms:modified xsi:type="dcterms:W3CDTF">2021-03-15T10:28:00Z</dcterms:modified>
</cp:coreProperties>
</file>